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A6" w:rsidRDefault="005F7AA6">
      <w:pPr>
        <w:shd w:val="clear" w:color="auto" w:fill="FFFFFF"/>
      </w:pPr>
      <w:bookmarkStart w:id="0" w:name="_GoBack"/>
      <w:bookmarkEnd w:id="0"/>
    </w:p>
    <w:tbl>
      <w:tblPr>
        <w:tblStyle w:val="a"/>
        <w:tblW w:w="9120" w:type="dxa"/>
        <w:tblInd w:w="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1695"/>
        <w:gridCol w:w="240"/>
        <w:gridCol w:w="705"/>
      </w:tblGrid>
      <w:tr w:rsidR="005F7AA6">
        <w:trPr>
          <w:trHeight w:val="5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AA6" w:rsidRDefault="005F7AA6">
            <w:pPr>
              <w:spacing w:line="327" w:lineRule="auto"/>
              <w:rPr>
                <w:rFonts w:ascii="Roboto" w:eastAsia="Roboto" w:hAnsi="Roboto" w:cs="Roboto"/>
                <w:color w:val="2222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A6" w:rsidRDefault="005F7AA6">
            <w:pPr>
              <w:spacing w:line="327" w:lineRule="auto"/>
              <w:jc w:val="right"/>
              <w:rPr>
                <w:rFonts w:ascii="Roboto" w:eastAsia="Roboto" w:hAnsi="Roboto" w:cs="Roboto"/>
                <w:color w:val="5F636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A6" w:rsidRDefault="005F7AA6">
            <w:pPr>
              <w:jc w:val="right"/>
              <w:rPr>
                <w:rFonts w:ascii="Roboto" w:eastAsia="Roboto" w:hAnsi="Roboto" w:cs="Roboto"/>
                <w:color w:val="222222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A6" w:rsidRDefault="000C7BF4">
            <w:pPr>
              <w:jc w:val="right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noProof/>
                <w:color w:val="222222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2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noProof/>
                <w:color w:val="222222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AA6">
        <w:trPr>
          <w:trHeight w:val="500"/>
        </w:trPr>
        <w:tc>
          <w:tcPr>
            <w:tcW w:w="84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A6" w:rsidRDefault="005F7AA6">
            <w:pPr>
              <w:rPr>
                <w:rFonts w:ascii="Roboto" w:eastAsia="Roboto" w:hAnsi="Roboto" w:cs="Roboto"/>
                <w:b/>
                <w:color w:val="222222"/>
              </w:rPr>
            </w:pPr>
          </w:p>
          <w:p w:rsidR="005F7AA6" w:rsidRDefault="000C7BF4">
            <w:pPr>
              <w:rPr>
                <w:rFonts w:ascii="Roboto" w:eastAsia="Roboto" w:hAnsi="Roboto" w:cs="Roboto"/>
                <w:b/>
                <w:color w:val="222222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 xml:space="preserve">2022.12.07 ESG Marburg - </w:t>
            </w:r>
            <w:proofErr w:type="spellStart"/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>GreenFaith</w:t>
            </w:r>
            <w:proofErr w:type="spellEnd"/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>Themenabend</w:t>
            </w:r>
            <w:proofErr w:type="spellEnd"/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0C7BF4">
            <w:pPr>
              <w:rPr>
                <w:rFonts w:ascii="Roboto" w:eastAsia="Roboto" w:hAnsi="Roboto" w:cs="Roboto"/>
                <w:b/>
                <w:color w:val="222222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22222"/>
              </w:rPr>
              <w:t>Mitwirkende</w:t>
            </w:r>
            <w:proofErr w:type="spellEnd"/>
            <w:r>
              <w:rPr>
                <w:rFonts w:ascii="Roboto" w:eastAsia="Roboto" w:hAnsi="Roboto" w:cs="Roboto"/>
                <w:b/>
                <w:color w:val="222222"/>
              </w:rPr>
              <w:t>/</w:t>
            </w:r>
            <w:proofErr w:type="spellStart"/>
            <w:r>
              <w:rPr>
                <w:rFonts w:ascii="Roboto" w:eastAsia="Roboto" w:hAnsi="Roboto" w:cs="Roboto"/>
                <w:b/>
                <w:color w:val="222222"/>
              </w:rPr>
              <w:t>Teilnehmende</w:t>
            </w:r>
            <w:proofErr w:type="spellEnd"/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0C7BF4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Viola für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Katholische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Hochschulgemeinde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interessiert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einige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aktiv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bei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FFF</w:t>
            </w:r>
          </w:p>
          <w:p w:rsidR="005F7AA6" w:rsidRDefault="000C7BF4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Dorothee für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Evangelische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Studierendengemeinde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: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interessiert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wollen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etwas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Foodsharing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begonnen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Gartengruppe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Gefühl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der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Ermüdung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was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kann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man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eigentlich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tun?,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welche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Ansätze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sind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effektiv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?,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Zusammenleben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ökologisch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gerecht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gestalten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Studentenwohnheim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>)</w:t>
            </w:r>
          </w:p>
          <w:p w:rsidR="005F7AA6" w:rsidRDefault="000C7BF4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Alwine: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Existentielle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Krisen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sehr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herausfordernd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Fokus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auf Empowerment </w:t>
            </w:r>
          </w:p>
          <w:p w:rsidR="005F7AA6" w:rsidRDefault="000C7BF4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Johanna: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ermutigen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und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kleine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Schritte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</w:p>
          <w:p w:rsidR="005F7AA6" w:rsidRDefault="000C7BF4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color w:val="222222"/>
              </w:rPr>
            </w:pPr>
            <w:proofErr w:type="spellStart"/>
            <w:r>
              <w:rPr>
                <w:rFonts w:ascii="Roboto" w:eastAsia="Roboto" w:hAnsi="Roboto" w:cs="Roboto"/>
                <w:color w:val="222222"/>
              </w:rPr>
              <w:t>Interreligiös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guter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Kontakt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zu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Muslimischer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Hochschulgemeinde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</w:p>
          <w:p w:rsidR="005F7AA6" w:rsidRDefault="000C7BF4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Omer: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persönliche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und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gesellschaftliche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Entscheidungen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muslimische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Tradition</w:t>
            </w:r>
            <w:r>
              <w:rPr>
                <w:rFonts w:ascii="Roboto" w:eastAsia="Roboto" w:hAnsi="Roboto" w:cs="Roboto"/>
                <w:color w:val="222222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und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Werte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in das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eigene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Leben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zu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implementieren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Effizienz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und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achtsamer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Umgang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mit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Ressourcen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Hohe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Achtung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vor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dem Leben und der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Schöpfung</w:t>
            </w:r>
            <w:proofErr w:type="spellEnd"/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5F7AA6">
            <w:pPr>
              <w:rPr>
                <w:rFonts w:ascii="Roboto" w:eastAsia="Roboto" w:hAnsi="Roboto" w:cs="Roboto"/>
                <w:b/>
                <w:color w:val="222222"/>
              </w:rPr>
            </w:pPr>
          </w:p>
          <w:p w:rsidR="005F7AA6" w:rsidRDefault="000C7BF4">
            <w:pPr>
              <w:rPr>
                <w:rFonts w:ascii="Roboto" w:eastAsia="Roboto" w:hAnsi="Roboto" w:cs="Roboto"/>
                <w:b/>
                <w:color w:val="222222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22222"/>
              </w:rPr>
              <w:t>Ideen</w:t>
            </w:r>
            <w:proofErr w:type="spellEnd"/>
            <w:r>
              <w:rPr>
                <w:rFonts w:ascii="Roboto" w:eastAsia="Roboto" w:hAnsi="Roboto" w:cs="Roboto"/>
                <w:b/>
                <w:color w:val="222222"/>
              </w:rPr>
              <w:t xml:space="preserve"> für den Abend</w:t>
            </w:r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0C7BF4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b/>
                <w:color w:val="222222"/>
              </w:rPr>
              <w:t xml:space="preserve">Emotional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abholen</w:t>
            </w:r>
            <w:proofErr w:type="spellEnd"/>
          </w:p>
          <w:p w:rsidR="005F7AA6" w:rsidRDefault="000C7BF4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An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eigenen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222222"/>
              </w:rPr>
              <w:t>Werten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als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Mensch des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Glaubens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arbeiten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- Was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ist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mein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Warum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? Was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leitet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mich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>?</w:t>
            </w:r>
          </w:p>
          <w:p w:rsidR="005F7AA6" w:rsidRDefault="000C7BF4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b/>
                <w:color w:val="222222"/>
              </w:rPr>
            </w:pPr>
            <w:r>
              <w:rPr>
                <w:rFonts w:ascii="Roboto" w:eastAsia="Roboto" w:hAnsi="Roboto" w:cs="Roboto"/>
                <w:b/>
                <w:color w:val="222222"/>
              </w:rPr>
              <w:t>Empowerment</w:t>
            </w:r>
          </w:p>
          <w:p w:rsidR="005F7AA6" w:rsidRDefault="000C7BF4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222222"/>
              </w:rPr>
            </w:pPr>
            <w:proofErr w:type="spellStart"/>
            <w:r>
              <w:rPr>
                <w:rFonts w:ascii="Roboto" w:eastAsia="Roboto" w:hAnsi="Roboto" w:cs="Roboto"/>
                <w:color w:val="222222"/>
              </w:rPr>
              <w:t>Effektive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Ansätze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kennenlernen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Was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gibt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es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schon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?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Landkarte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der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Möglichkeiten</w:t>
            </w:r>
            <w:proofErr w:type="spellEnd"/>
          </w:p>
          <w:p w:rsidR="005F7AA6" w:rsidRDefault="000C7BF4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Wie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können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wir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mutig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und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gemeinsam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für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Klimagerechtigkeit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eintreten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sichtbar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sein? (Was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braucht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es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dafür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? Was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hindert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mich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daran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>?)</w:t>
            </w:r>
          </w:p>
          <w:p w:rsidR="005F7AA6" w:rsidRDefault="000C7BF4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222222"/>
              </w:rPr>
            </w:pPr>
            <w:proofErr w:type="spellStart"/>
            <w:r>
              <w:rPr>
                <w:rFonts w:ascii="Roboto" w:eastAsia="Roboto" w:hAnsi="Roboto" w:cs="Roboto"/>
                <w:color w:val="222222"/>
              </w:rPr>
              <w:t>Wogegen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oder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w</w:t>
            </w:r>
            <w:r>
              <w:rPr>
                <w:rFonts w:ascii="Roboto" w:eastAsia="Roboto" w:hAnsi="Roboto" w:cs="Roboto"/>
                <w:color w:val="222222"/>
              </w:rPr>
              <w:t>ofür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? Die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eigene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222222"/>
              </w:rPr>
              <w:t>Position</w:t>
            </w:r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kennen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und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dafür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eintreten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können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</w:p>
          <w:p w:rsidR="005F7AA6" w:rsidRDefault="000C7BF4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222222"/>
              </w:rPr>
            </w:pPr>
            <w:proofErr w:type="spellStart"/>
            <w:r>
              <w:rPr>
                <w:rFonts w:ascii="Roboto" w:eastAsia="Roboto" w:hAnsi="Roboto" w:cs="Roboto"/>
                <w:color w:val="222222"/>
              </w:rPr>
              <w:t>Unterschiedliche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Möglichkeiten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hervorheben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</w:p>
          <w:p w:rsidR="005F7AA6" w:rsidRDefault="000C7BF4">
            <w:pPr>
              <w:numPr>
                <w:ilvl w:val="0"/>
                <w:numId w:val="1"/>
              </w:numPr>
            </w:pPr>
            <w:proofErr w:type="spellStart"/>
            <w:r>
              <w:rPr>
                <w:b/>
              </w:rPr>
              <w:t>Entscheidungen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Konsequenzen</w:t>
            </w:r>
            <w:proofErr w:type="spellEnd"/>
            <w:r>
              <w:t xml:space="preserve"> -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t xml:space="preserve"> </w:t>
            </w:r>
            <w:proofErr w:type="spellStart"/>
            <w:r>
              <w:t>derer</w:t>
            </w:r>
            <w:proofErr w:type="spellEnd"/>
            <w:r>
              <w:t xml:space="preserve"> </w:t>
            </w:r>
            <w:proofErr w:type="spellStart"/>
            <w:r>
              <w:t>bewusst</w:t>
            </w:r>
            <w:proofErr w:type="spellEnd"/>
            <w:r>
              <w:t xml:space="preserve">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gehe</w:t>
            </w:r>
            <w:proofErr w:type="spellEnd"/>
            <w:r>
              <w:t xml:space="preserve"> ich </w:t>
            </w:r>
            <w:proofErr w:type="spellStart"/>
            <w:r>
              <w:t>damit</w:t>
            </w:r>
            <w:proofErr w:type="spellEnd"/>
            <w:r>
              <w:t xml:space="preserve"> um?</w:t>
            </w:r>
          </w:p>
          <w:p w:rsidR="005F7AA6" w:rsidRDefault="000C7BF4">
            <w:pPr>
              <w:numPr>
                <w:ilvl w:val="0"/>
                <w:numId w:val="1"/>
              </w:numPr>
            </w:pPr>
            <w:proofErr w:type="spellStart"/>
            <w:r>
              <w:t>Thema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verharmlosen</w:t>
            </w:r>
            <w:proofErr w:type="spellEnd"/>
            <w:r>
              <w:t xml:space="preserve"> -  </w:t>
            </w:r>
            <w:proofErr w:type="spellStart"/>
            <w:r>
              <w:t>Spannung</w:t>
            </w:r>
            <w:proofErr w:type="spellEnd"/>
            <w:r>
              <w:t xml:space="preserve"> </w:t>
            </w:r>
            <w:proofErr w:type="spellStart"/>
            <w:r>
              <w:t>halten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Menschen des </w:t>
            </w:r>
            <w:proofErr w:type="spellStart"/>
            <w:r>
              <w:t>Glaubens</w:t>
            </w:r>
            <w:proofErr w:type="spellEnd"/>
            <w:r>
              <w:t xml:space="preserve"> </w:t>
            </w:r>
          </w:p>
          <w:p w:rsidR="005F7AA6" w:rsidRDefault="000C7BF4">
            <w:pPr>
              <w:numPr>
                <w:ilvl w:val="0"/>
                <w:numId w:val="1"/>
              </w:numPr>
            </w:pP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individuelle</w:t>
            </w:r>
            <w:proofErr w:type="spellEnd"/>
            <w:r>
              <w:t xml:space="preserve"> </w:t>
            </w:r>
            <w:proofErr w:type="spellStart"/>
            <w:r>
              <w:t>Ansätze</w:t>
            </w:r>
            <w:proofErr w:type="spellEnd"/>
            <w:r>
              <w:t xml:space="preserve">, </w:t>
            </w:r>
            <w:proofErr w:type="spellStart"/>
            <w:r>
              <w:t>Frage</w:t>
            </w:r>
            <w:proofErr w:type="spellEnd"/>
            <w:r>
              <w:t xml:space="preserve"> der </w:t>
            </w:r>
            <w:proofErr w:type="spellStart"/>
            <w:r>
              <w:t>gemeinsamen</w:t>
            </w:r>
            <w:proofErr w:type="spellEnd"/>
            <w:r>
              <w:t xml:space="preserve"> </w:t>
            </w:r>
            <w:proofErr w:type="spellStart"/>
            <w:r>
              <w:t>Verantwortung</w:t>
            </w:r>
            <w:proofErr w:type="spellEnd"/>
            <w:r>
              <w:t xml:space="preserve">, </w:t>
            </w:r>
            <w:proofErr w:type="spellStart"/>
            <w:r>
              <w:rPr>
                <w:rFonts w:ascii="Roboto" w:eastAsia="Roboto" w:hAnsi="Roboto" w:cs="Roboto"/>
                <w:b/>
                <w:color w:val="222222"/>
              </w:rPr>
              <w:t>Handeln</w:t>
            </w:r>
            <w:proofErr w:type="spellEnd"/>
            <w:r>
              <w:rPr>
                <w:rFonts w:ascii="Roboto" w:eastAsia="Roboto" w:hAnsi="Roboto" w:cs="Roboto"/>
                <w:color w:val="222222"/>
              </w:rPr>
              <w:t xml:space="preserve"> in </w:t>
            </w:r>
            <w:proofErr w:type="spellStart"/>
            <w:r>
              <w:rPr>
                <w:rFonts w:ascii="Roboto" w:eastAsia="Roboto" w:hAnsi="Roboto" w:cs="Roboto"/>
                <w:color w:val="222222"/>
              </w:rPr>
              <w:t>Hoffnung</w:t>
            </w:r>
            <w:proofErr w:type="spellEnd"/>
          </w:p>
          <w:p w:rsidR="005F7AA6" w:rsidRDefault="005F7AA6"/>
          <w:p w:rsidR="005F7AA6" w:rsidRDefault="000C7BF4">
            <w:pPr>
              <w:numPr>
                <w:ilvl w:val="0"/>
                <w:numId w:val="1"/>
              </w:numPr>
            </w:pPr>
            <w:proofErr w:type="spellStart"/>
            <w:r>
              <w:lastRenderedPageBreak/>
              <w:t>Handlungsoptionen</w:t>
            </w:r>
            <w:proofErr w:type="spellEnd"/>
            <w:r>
              <w:t xml:space="preserve"> </w:t>
            </w:r>
            <w:proofErr w:type="spellStart"/>
            <w:r>
              <w:t>aufzeigen</w:t>
            </w:r>
            <w:proofErr w:type="spellEnd"/>
          </w:p>
          <w:p w:rsidR="005F7AA6" w:rsidRDefault="005F7AA6">
            <w:pPr>
              <w:ind w:left="720"/>
            </w:pPr>
          </w:p>
          <w:p w:rsidR="005F7AA6" w:rsidRDefault="005F7AA6">
            <w:pPr>
              <w:ind w:left="720"/>
            </w:pPr>
          </w:p>
          <w:p w:rsidR="005F7AA6" w:rsidRDefault="005F7AA6">
            <w:pPr>
              <w:ind w:left="720"/>
            </w:pPr>
          </w:p>
          <w:p w:rsidR="005F7AA6" w:rsidRDefault="000C7BF4">
            <w:pPr>
              <w:rPr>
                <w:b/>
              </w:rPr>
            </w:pPr>
            <w:proofErr w:type="spellStart"/>
            <w:r>
              <w:rPr>
                <w:b/>
              </w:rPr>
              <w:t>Struktur</w:t>
            </w:r>
            <w:proofErr w:type="spellEnd"/>
            <w:r>
              <w:rPr>
                <w:b/>
              </w:rPr>
              <w:t xml:space="preserve"> des Abends:</w:t>
            </w:r>
          </w:p>
          <w:p w:rsidR="005F7AA6" w:rsidRDefault="005F7AA6">
            <w:pPr>
              <w:rPr>
                <w:b/>
              </w:rPr>
            </w:pPr>
          </w:p>
          <w:p w:rsidR="005F7AA6" w:rsidRDefault="000C7BF4">
            <w:pPr>
              <w:rPr>
                <w:b/>
              </w:rPr>
            </w:pPr>
            <w:r>
              <w:rPr>
                <w:b/>
              </w:rPr>
              <w:t xml:space="preserve">90-120  </w:t>
            </w:r>
            <w:proofErr w:type="spellStart"/>
            <w:r>
              <w:rPr>
                <w:b/>
              </w:rPr>
              <w:t>Minuten</w:t>
            </w:r>
            <w:proofErr w:type="spellEnd"/>
            <w:r>
              <w:rPr>
                <w:b/>
              </w:rPr>
              <w:t xml:space="preserve">, Beamer + Internet </w:t>
            </w:r>
            <w:proofErr w:type="spellStart"/>
            <w:r>
              <w:rPr>
                <w:b/>
              </w:rPr>
              <w:t>vorhanden</w:t>
            </w:r>
            <w:proofErr w:type="spellEnd"/>
            <w:r>
              <w:rPr>
                <w:b/>
              </w:rPr>
              <w:t xml:space="preserve"> </w:t>
            </w:r>
          </w:p>
          <w:p w:rsidR="005F7AA6" w:rsidRDefault="005F7AA6"/>
          <w:p w:rsidR="005F7AA6" w:rsidRDefault="000C7BF4">
            <w:pPr>
              <w:numPr>
                <w:ilvl w:val="0"/>
                <w:numId w:val="3"/>
              </w:numPr>
            </w:pPr>
            <w:r>
              <w:t xml:space="preserve">So </w:t>
            </w:r>
            <w:proofErr w:type="spellStart"/>
            <w:r>
              <w:t>interaktiv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möglich</w:t>
            </w:r>
            <w:proofErr w:type="spellEnd"/>
          </w:p>
          <w:p w:rsidR="005F7AA6" w:rsidRDefault="000C7BF4">
            <w:pPr>
              <w:numPr>
                <w:ilvl w:val="0"/>
                <w:numId w:val="3"/>
              </w:numPr>
            </w:pPr>
            <w:r>
              <w:t xml:space="preserve">Nur </w:t>
            </w:r>
            <w:proofErr w:type="spellStart"/>
            <w:r>
              <w:t>kurze</w:t>
            </w:r>
            <w:proofErr w:type="spellEnd"/>
            <w:r>
              <w:t xml:space="preserve"> Inputs (</w:t>
            </w:r>
            <w:r>
              <w:rPr>
                <w:rFonts w:ascii="Roboto" w:eastAsia="Roboto" w:hAnsi="Roboto" w:cs="Roboto"/>
                <w:color w:val="222222"/>
              </w:rPr>
              <w:t>Caroline + Johanna+ Omer)</w:t>
            </w:r>
          </w:p>
          <w:p w:rsidR="005F7AA6" w:rsidRDefault="000C7BF4">
            <w:pPr>
              <w:numPr>
                <w:ilvl w:val="0"/>
                <w:numId w:val="3"/>
              </w:numPr>
            </w:pP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Austausch</w:t>
            </w:r>
            <w:proofErr w:type="spellEnd"/>
            <w:r>
              <w:t xml:space="preserve"> </w:t>
            </w:r>
            <w:proofErr w:type="spellStart"/>
            <w:r>
              <w:t>ermöglichen</w:t>
            </w:r>
            <w:proofErr w:type="spellEnd"/>
            <w:r>
              <w:t xml:space="preserve"> </w:t>
            </w:r>
          </w:p>
          <w:p w:rsidR="005F7AA6" w:rsidRDefault="000C7BF4">
            <w:pPr>
              <w:numPr>
                <w:ilvl w:val="0"/>
                <w:numId w:val="3"/>
              </w:numPr>
            </w:pPr>
            <w:proofErr w:type="spellStart"/>
            <w:r>
              <w:t>Gemischte</w:t>
            </w:r>
            <w:proofErr w:type="spellEnd"/>
            <w:r>
              <w:t xml:space="preserve"> Gruppen </w:t>
            </w:r>
            <w:proofErr w:type="spellStart"/>
            <w:r>
              <w:t>zusammenstellen</w:t>
            </w:r>
            <w:proofErr w:type="spellEnd"/>
            <w:r>
              <w:t xml:space="preserve"> (4-5) (Dorothée)</w:t>
            </w:r>
          </w:p>
          <w:p w:rsidR="005F7AA6" w:rsidRDefault="000C7BF4">
            <w:pPr>
              <w:numPr>
                <w:ilvl w:val="0"/>
                <w:numId w:val="3"/>
              </w:numPr>
            </w:pPr>
            <w:proofErr w:type="spellStart"/>
            <w:r>
              <w:t>Abschlußritual</w:t>
            </w:r>
            <w:proofErr w:type="spellEnd"/>
            <w:r>
              <w:t>/</w:t>
            </w:r>
            <w:proofErr w:type="spellStart"/>
            <w:r>
              <w:t>Segen</w:t>
            </w:r>
            <w:proofErr w:type="spellEnd"/>
            <w:r>
              <w:t xml:space="preserve"> (Johanna/Alwine)</w:t>
            </w:r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  <w:p w:rsidR="005F7AA6" w:rsidRDefault="000C7BF4">
            <w:pPr>
              <w:rPr>
                <w:rFonts w:ascii="Roboto" w:eastAsia="Roboto" w:hAnsi="Roboto" w:cs="Roboto"/>
                <w:i/>
                <w:color w:val="222222"/>
              </w:rPr>
            </w:pPr>
            <w:proofErr w:type="spellStart"/>
            <w:r>
              <w:rPr>
                <w:rFonts w:ascii="Roboto" w:eastAsia="Roboto" w:hAnsi="Roboto" w:cs="Roboto"/>
                <w:i/>
                <w:color w:val="222222"/>
              </w:rPr>
              <w:t>Ausschreibung</w:t>
            </w:r>
            <w:proofErr w:type="spellEnd"/>
            <w:r>
              <w:rPr>
                <w:rFonts w:ascii="Roboto" w:eastAsia="Roboto" w:hAnsi="Roboto" w:cs="Roboto"/>
                <w:i/>
                <w:color w:val="222222"/>
              </w:rPr>
              <w:t>/</w:t>
            </w:r>
            <w:proofErr w:type="spellStart"/>
            <w:r>
              <w:rPr>
                <w:rFonts w:ascii="Roboto" w:eastAsia="Roboto" w:hAnsi="Roboto" w:cs="Roboto"/>
                <w:i/>
                <w:color w:val="222222"/>
              </w:rPr>
              <w:t>Ankün</w:t>
            </w:r>
            <w:r>
              <w:rPr>
                <w:rFonts w:ascii="Roboto" w:eastAsia="Roboto" w:hAnsi="Roboto" w:cs="Roboto"/>
                <w:i/>
                <w:color w:val="222222"/>
              </w:rPr>
              <w:t>digung</w:t>
            </w:r>
            <w:proofErr w:type="spellEnd"/>
            <w:r>
              <w:rPr>
                <w:rFonts w:ascii="Roboto" w:eastAsia="Roboto" w:hAnsi="Roboto" w:cs="Roboto"/>
                <w:i/>
                <w:color w:val="222222"/>
              </w:rPr>
              <w:t>/</w:t>
            </w:r>
            <w:proofErr w:type="spellStart"/>
            <w:r>
              <w:rPr>
                <w:rFonts w:ascii="Roboto" w:eastAsia="Roboto" w:hAnsi="Roboto" w:cs="Roboto"/>
                <w:i/>
                <w:color w:val="222222"/>
              </w:rPr>
              <w:t>Plakat</w:t>
            </w:r>
            <w:proofErr w:type="spellEnd"/>
          </w:p>
        </w:tc>
        <w:tc>
          <w:tcPr>
            <w:tcW w:w="70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A6" w:rsidRDefault="005F7AA6">
            <w:pPr>
              <w:rPr>
                <w:rFonts w:ascii="Roboto" w:eastAsia="Roboto" w:hAnsi="Roboto" w:cs="Roboto"/>
                <w:color w:val="222222"/>
              </w:rPr>
            </w:pPr>
          </w:p>
        </w:tc>
      </w:tr>
    </w:tbl>
    <w:p w:rsidR="005F7AA6" w:rsidRDefault="000C7BF4">
      <w:pPr>
        <w:shd w:val="clear" w:color="auto" w:fill="FFFFFF"/>
        <w:spacing w:before="120" w:line="360" w:lineRule="auto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GreenFaith</w:t>
      </w:r>
      <w:proofErr w:type="spellEnd"/>
      <w:r>
        <w:rPr>
          <w:b/>
          <w:color w:val="333333"/>
          <w:sz w:val="28"/>
          <w:szCs w:val="28"/>
        </w:rPr>
        <w:t xml:space="preserve">: </w:t>
      </w:r>
      <w:proofErr w:type="spellStart"/>
      <w:r>
        <w:rPr>
          <w:b/>
          <w:color w:val="333333"/>
          <w:sz w:val="28"/>
          <w:szCs w:val="28"/>
        </w:rPr>
        <w:t>Mutig</w:t>
      </w:r>
      <w:proofErr w:type="spellEnd"/>
      <w:r>
        <w:rPr>
          <w:b/>
          <w:color w:val="333333"/>
          <w:sz w:val="28"/>
          <w:szCs w:val="28"/>
        </w:rPr>
        <w:t xml:space="preserve"> und </w:t>
      </w:r>
      <w:proofErr w:type="spellStart"/>
      <w:r>
        <w:rPr>
          <w:b/>
          <w:color w:val="333333"/>
          <w:sz w:val="28"/>
          <w:szCs w:val="28"/>
        </w:rPr>
        <w:t>gemeinsam</w:t>
      </w:r>
      <w:proofErr w:type="spellEnd"/>
      <w:r>
        <w:rPr>
          <w:b/>
          <w:color w:val="333333"/>
          <w:sz w:val="28"/>
          <w:szCs w:val="28"/>
        </w:rPr>
        <w:t xml:space="preserve"> für </w:t>
      </w:r>
      <w:proofErr w:type="spellStart"/>
      <w:r>
        <w:rPr>
          <w:b/>
          <w:color w:val="333333"/>
          <w:sz w:val="28"/>
          <w:szCs w:val="28"/>
        </w:rPr>
        <w:t>Klimagerechtigkeit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eintreten</w:t>
      </w:r>
      <w:proofErr w:type="spellEnd"/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Wie </w:t>
      </w:r>
      <w:proofErr w:type="spellStart"/>
      <w:r>
        <w:rPr>
          <w:color w:val="222222"/>
        </w:rPr>
        <w:t>geht</w:t>
      </w:r>
      <w:proofErr w:type="spellEnd"/>
      <w:r>
        <w:rPr>
          <w:color w:val="222222"/>
        </w:rPr>
        <w:t xml:space="preserve"> es </w:t>
      </w:r>
      <w:proofErr w:type="spellStart"/>
      <w:r>
        <w:rPr>
          <w:color w:val="222222"/>
        </w:rPr>
        <w:t>dir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eigentlich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als</w:t>
      </w:r>
      <w:proofErr w:type="spellEnd"/>
      <w:r>
        <w:rPr>
          <w:color w:val="222222"/>
        </w:rPr>
        <w:t xml:space="preserve"> Mensch des </w:t>
      </w:r>
      <w:proofErr w:type="spellStart"/>
      <w:r>
        <w:rPr>
          <w:color w:val="222222"/>
        </w:rPr>
        <w:t>Glaubens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mit</w:t>
      </w:r>
      <w:proofErr w:type="spellEnd"/>
      <w:r>
        <w:rPr>
          <w:color w:val="222222"/>
        </w:rPr>
        <w:t xml:space="preserve"> dem </w:t>
      </w:r>
      <w:proofErr w:type="spellStart"/>
      <w:r>
        <w:rPr>
          <w:color w:val="222222"/>
        </w:rPr>
        <w:t>Klimawandel</w:t>
      </w:r>
      <w:proofErr w:type="spellEnd"/>
      <w:r>
        <w:rPr>
          <w:color w:val="222222"/>
        </w:rPr>
        <w:t>?</w:t>
      </w: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Welche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Emotionen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ruft</w:t>
      </w:r>
      <w:proofErr w:type="spellEnd"/>
      <w:r>
        <w:rPr>
          <w:color w:val="222222"/>
        </w:rPr>
        <w:t xml:space="preserve"> es in </w:t>
      </w:r>
      <w:proofErr w:type="spellStart"/>
      <w:r>
        <w:rPr>
          <w:color w:val="222222"/>
        </w:rPr>
        <w:t>dir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hervor</w:t>
      </w:r>
      <w:proofErr w:type="spellEnd"/>
      <w:r>
        <w:rPr>
          <w:color w:val="222222"/>
        </w:rPr>
        <w:t>?</w:t>
      </w: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Wofür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fühlst</w:t>
      </w:r>
      <w:proofErr w:type="spellEnd"/>
      <w:r>
        <w:rPr>
          <w:color w:val="222222"/>
        </w:rPr>
        <w:t xml:space="preserve"> du dich </w:t>
      </w:r>
      <w:proofErr w:type="spellStart"/>
      <w:r>
        <w:rPr>
          <w:color w:val="222222"/>
        </w:rPr>
        <w:t>besonders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verantwortlich</w:t>
      </w:r>
      <w:proofErr w:type="spellEnd"/>
      <w:r>
        <w:rPr>
          <w:color w:val="222222"/>
        </w:rPr>
        <w:t>?</w:t>
      </w: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Was </w:t>
      </w:r>
      <w:proofErr w:type="spellStart"/>
      <w:r>
        <w:rPr>
          <w:color w:val="222222"/>
        </w:rPr>
        <w:t>brauchst</w:t>
      </w:r>
      <w:proofErr w:type="spellEnd"/>
      <w:r>
        <w:rPr>
          <w:color w:val="222222"/>
        </w:rPr>
        <w:t xml:space="preserve"> du, um dich für </w:t>
      </w:r>
      <w:proofErr w:type="spellStart"/>
      <w:r>
        <w:rPr>
          <w:color w:val="222222"/>
        </w:rPr>
        <w:t>Klimagerechtigkeit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einzusetzen</w:t>
      </w:r>
      <w:proofErr w:type="spellEnd"/>
      <w:r>
        <w:rPr>
          <w:color w:val="222222"/>
        </w:rPr>
        <w:t>?</w:t>
      </w:r>
    </w:p>
    <w:p w:rsidR="005F7AA6" w:rsidRDefault="005F7AA6">
      <w:pPr>
        <w:shd w:val="clear" w:color="auto" w:fill="FFFFFF"/>
        <w:spacing w:before="120" w:line="360" w:lineRule="auto"/>
        <w:rPr>
          <w:color w:val="222222"/>
        </w:rPr>
      </w:pPr>
    </w:p>
    <w:p w:rsidR="005F7AA6" w:rsidRDefault="005F7AA6">
      <w:pPr>
        <w:shd w:val="clear" w:color="auto" w:fill="FFFFFF"/>
        <w:spacing w:before="120" w:line="360" w:lineRule="auto"/>
        <w:rPr>
          <w:color w:val="222222"/>
        </w:rPr>
      </w:pPr>
    </w:p>
    <w:p w:rsidR="005F7AA6" w:rsidRDefault="000C7BF4">
      <w:pPr>
        <w:shd w:val="clear" w:color="auto" w:fill="FFFFFF"/>
        <w:spacing w:before="120" w:line="360" w:lineRule="auto"/>
        <w:rPr>
          <w:b/>
          <w:color w:val="222222"/>
        </w:rPr>
      </w:pPr>
      <w:proofErr w:type="spellStart"/>
      <w:r>
        <w:rPr>
          <w:b/>
          <w:color w:val="222222"/>
        </w:rPr>
        <w:t>GreenFaith</w:t>
      </w:r>
      <w:proofErr w:type="spellEnd"/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GreenFaith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eine</w:t>
      </w:r>
      <w:proofErr w:type="spellEnd"/>
      <w:r>
        <w:rPr>
          <w:color w:val="222222"/>
        </w:rPr>
        <w:t xml:space="preserve"> </w:t>
      </w:r>
      <w:proofErr w:type="spellStart"/>
      <w:r>
        <w:t>weltweite</w:t>
      </w:r>
      <w:proofErr w:type="spellEnd"/>
      <w:r>
        <w:t xml:space="preserve">, </w:t>
      </w:r>
      <w:proofErr w:type="spellStart"/>
      <w:r>
        <w:rPr>
          <w:color w:val="222222"/>
        </w:rPr>
        <w:t>multireligiöse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Graswurzelbewegung</w:t>
      </w:r>
      <w:proofErr w:type="spellEnd"/>
      <w:r>
        <w:rPr>
          <w:color w:val="222222"/>
        </w:rPr>
        <w:t xml:space="preserve">  für </w:t>
      </w:r>
      <w:proofErr w:type="spellStart"/>
      <w:r>
        <w:rPr>
          <w:color w:val="222222"/>
        </w:rPr>
        <w:t>Klimagerechtigkeit</w:t>
      </w:r>
      <w:proofErr w:type="spellEnd"/>
      <w:r>
        <w:rPr>
          <w:color w:val="222222"/>
        </w:rPr>
        <w:t>.</w:t>
      </w: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Wir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sind</w:t>
      </w:r>
      <w:proofErr w:type="spellEnd"/>
      <w:r>
        <w:rPr>
          <w:color w:val="222222"/>
        </w:rPr>
        <w:t xml:space="preserve"> Menschen </w:t>
      </w:r>
      <w:proofErr w:type="spellStart"/>
      <w:r>
        <w:rPr>
          <w:color w:val="222222"/>
        </w:rPr>
        <w:t>verschiedener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Konfessionen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Religionen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spiritueller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Überzeugungen</w:t>
      </w:r>
      <w:proofErr w:type="spellEnd"/>
      <w:r>
        <w:rPr>
          <w:color w:val="222222"/>
        </w:rPr>
        <w:t xml:space="preserve">, die </w:t>
      </w:r>
      <w:proofErr w:type="spellStart"/>
      <w:r>
        <w:rPr>
          <w:color w:val="222222"/>
        </w:rPr>
        <w:t>sich</w:t>
      </w:r>
      <w:proofErr w:type="spellEnd"/>
      <w:r>
        <w:rPr>
          <w:color w:val="222222"/>
        </w:rPr>
        <w:t xml:space="preserve"> für </w:t>
      </w:r>
      <w:proofErr w:type="spellStart"/>
      <w:r>
        <w:rPr>
          <w:color w:val="222222"/>
        </w:rPr>
        <w:t>Klimagerechtigkeit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einsetzen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Wir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engagieren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uns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unseren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Kampagnen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gegen</w:t>
      </w:r>
      <w:proofErr w:type="spellEnd"/>
      <w:r>
        <w:rPr>
          <w:color w:val="222222"/>
        </w:rPr>
        <w:t xml:space="preserve"> die  </w:t>
      </w:r>
      <w:proofErr w:type="spellStart"/>
      <w:r>
        <w:rPr>
          <w:color w:val="222222"/>
        </w:rPr>
        <w:t>Erschließung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fossiler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Brennstoffe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Abholzung</w:t>
      </w:r>
      <w:proofErr w:type="spellEnd"/>
      <w:r>
        <w:rPr>
          <w:color w:val="222222"/>
        </w:rPr>
        <w:t xml:space="preserve"> von (Regen-) </w:t>
      </w:r>
      <w:proofErr w:type="spellStart"/>
      <w:r>
        <w:rPr>
          <w:color w:val="222222"/>
        </w:rPr>
        <w:t>Wäldern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and</w:t>
      </w:r>
      <w:r>
        <w:rPr>
          <w:color w:val="222222"/>
        </w:rPr>
        <w:t>ere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Projekte</w:t>
      </w:r>
      <w:proofErr w:type="spellEnd"/>
      <w:r>
        <w:rPr>
          <w:color w:val="222222"/>
        </w:rPr>
        <w:t xml:space="preserve"> der </w:t>
      </w:r>
      <w:proofErr w:type="spellStart"/>
      <w:r>
        <w:rPr>
          <w:color w:val="222222"/>
        </w:rPr>
        <w:t>Rohstoffindustrie</w:t>
      </w:r>
      <w:proofErr w:type="spellEnd"/>
      <w:r>
        <w:rPr>
          <w:color w:val="222222"/>
        </w:rPr>
        <w:t xml:space="preserve">.  </w:t>
      </w: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Wir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ziehen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Regierungen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Finanzinstitutionen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moralisch</w:t>
      </w:r>
      <w:proofErr w:type="spellEnd"/>
      <w:r>
        <w:rPr>
          <w:color w:val="222222"/>
        </w:rPr>
        <w:t xml:space="preserve"> zur </w:t>
      </w:r>
      <w:proofErr w:type="spellStart"/>
      <w:r>
        <w:rPr>
          <w:color w:val="222222"/>
        </w:rPr>
        <w:t>Verantwortung</w:t>
      </w:r>
      <w:proofErr w:type="spellEnd"/>
      <w:r>
        <w:rPr>
          <w:color w:val="222222"/>
        </w:rPr>
        <w:t xml:space="preserve">. Und </w:t>
      </w:r>
      <w:proofErr w:type="spellStart"/>
      <w:r>
        <w:rPr>
          <w:color w:val="222222"/>
        </w:rPr>
        <w:t>wir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setzen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uns</w:t>
      </w:r>
      <w:proofErr w:type="spellEnd"/>
      <w:r>
        <w:rPr>
          <w:color w:val="222222"/>
        </w:rPr>
        <w:t xml:space="preserve"> für den </w:t>
      </w:r>
      <w:proofErr w:type="spellStart"/>
      <w:r>
        <w:rPr>
          <w:color w:val="222222"/>
        </w:rPr>
        <w:t>universellen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Zugang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sauberer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Energie</w:t>
      </w:r>
      <w:proofErr w:type="spellEnd"/>
      <w:r>
        <w:rPr>
          <w:color w:val="222222"/>
        </w:rPr>
        <w:t xml:space="preserve"> und für </w:t>
      </w:r>
      <w:proofErr w:type="spellStart"/>
      <w:r>
        <w:rPr>
          <w:color w:val="222222"/>
        </w:rPr>
        <w:t>grüne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Arbeitsplätze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fairen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Löhnen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ein</w:t>
      </w:r>
      <w:proofErr w:type="spellEnd"/>
    </w:p>
    <w:p w:rsidR="005F7AA6" w:rsidRDefault="005F7AA6">
      <w:pPr>
        <w:shd w:val="clear" w:color="auto" w:fill="FFFFFF"/>
        <w:spacing w:before="120" w:line="360" w:lineRule="auto"/>
        <w:rPr>
          <w:color w:val="222222"/>
        </w:rPr>
      </w:pP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hyperlink r:id="rId8">
        <w:r>
          <w:rPr>
            <w:color w:val="0000EE"/>
            <w:u w:val="single"/>
          </w:rPr>
          <w:t>Johanna Hessemer</w:t>
        </w:r>
      </w:hyperlink>
    </w:p>
    <w:p w:rsidR="005F7AA6" w:rsidRDefault="005F7AA6">
      <w:pPr>
        <w:shd w:val="clear" w:color="auto" w:fill="FFFFFF"/>
        <w:spacing w:before="120" w:line="360" w:lineRule="auto"/>
        <w:rPr>
          <w:color w:val="222222"/>
        </w:rPr>
      </w:pPr>
    </w:p>
    <w:p w:rsidR="005F7AA6" w:rsidRDefault="005F7AA6">
      <w:pPr>
        <w:shd w:val="clear" w:color="auto" w:fill="FFFFFF"/>
        <w:spacing w:before="120" w:line="360" w:lineRule="auto"/>
        <w:rPr>
          <w:color w:val="222222"/>
        </w:rPr>
      </w:pPr>
    </w:p>
    <w:p w:rsidR="005F7AA6" w:rsidRDefault="000C7BF4">
      <w:pPr>
        <w:shd w:val="clear" w:color="auto" w:fill="FFFFFF"/>
        <w:spacing w:before="120" w:line="331" w:lineRule="auto"/>
        <w:rPr>
          <w:b/>
        </w:rPr>
      </w:pPr>
      <w:r>
        <w:rPr>
          <w:b/>
        </w:rPr>
        <w:t>Caroline Bader</w:t>
      </w: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evangelische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Religionspädagogin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Klimareferentin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Aufgewachsen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als</w:t>
      </w:r>
      <w:proofErr w:type="spellEnd"/>
      <w:r>
        <w:rPr>
          <w:color w:val="222222"/>
        </w:rPr>
        <w:t xml:space="preserve"> "</w:t>
      </w:r>
      <w:proofErr w:type="spellStart"/>
      <w:r>
        <w:rPr>
          <w:color w:val="222222"/>
        </w:rPr>
        <w:t>Wendekind</w:t>
      </w:r>
      <w:proofErr w:type="spellEnd"/>
      <w:r>
        <w:rPr>
          <w:color w:val="222222"/>
        </w:rPr>
        <w:t xml:space="preserve">" in Leipzig, </w:t>
      </w:r>
      <w:proofErr w:type="spellStart"/>
      <w:r>
        <w:rPr>
          <w:color w:val="222222"/>
        </w:rPr>
        <w:t>studiert</w:t>
      </w:r>
      <w:proofErr w:type="spellEnd"/>
      <w:r>
        <w:rPr>
          <w:color w:val="222222"/>
        </w:rPr>
        <w:t xml:space="preserve"> in Dresden und </w:t>
      </w:r>
      <w:proofErr w:type="spellStart"/>
      <w:r>
        <w:rPr>
          <w:color w:val="222222"/>
        </w:rPr>
        <w:t>mit</w:t>
      </w:r>
      <w:proofErr w:type="spellEnd"/>
      <w:r>
        <w:rPr>
          <w:color w:val="222222"/>
        </w:rPr>
        <w:t xml:space="preserve"> Lebens- und </w:t>
      </w:r>
      <w:proofErr w:type="spellStart"/>
      <w:r>
        <w:rPr>
          <w:color w:val="222222"/>
        </w:rPr>
        <w:t>Arbeitsstationen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Indien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Bangladesch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Frankreich</w:t>
      </w:r>
      <w:proofErr w:type="spellEnd"/>
      <w:r>
        <w:rPr>
          <w:color w:val="222222"/>
        </w:rPr>
        <w:t xml:space="preserve"> und der Schweiz nun </w:t>
      </w:r>
      <w:proofErr w:type="spellStart"/>
      <w:r>
        <w:rPr>
          <w:color w:val="222222"/>
        </w:rPr>
        <w:t>wohnhaft</w:t>
      </w:r>
      <w:proofErr w:type="spellEnd"/>
      <w:r>
        <w:rPr>
          <w:color w:val="222222"/>
        </w:rPr>
        <w:t xml:space="preserve"> in Karlsruhe. </w:t>
      </w:r>
      <w:proofErr w:type="spellStart"/>
      <w:r>
        <w:rPr>
          <w:color w:val="222222"/>
        </w:rPr>
        <w:t>Verheiratet</w:t>
      </w:r>
      <w:proofErr w:type="spellEnd"/>
      <w:r>
        <w:rPr>
          <w:color w:val="222222"/>
        </w:rPr>
        <w:t xml:space="preserve">, Mutter, </w:t>
      </w:r>
      <w:proofErr w:type="spellStart"/>
      <w:r>
        <w:rPr>
          <w:color w:val="222222"/>
        </w:rPr>
        <w:t>Vegeta</w:t>
      </w:r>
      <w:r>
        <w:rPr>
          <w:color w:val="222222"/>
        </w:rPr>
        <w:t>rierin</w:t>
      </w:r>
      <w:proofErr w:type="spellEnd"/>
      <w:r>
        <w:rPr>
          <w:color w:val="222222"/>
        </w:rPr>
        <w:t>.</w:t>
      </w:r>
    </w:p>
    <w:p w:rsidR="005F7AA6" w:rsidRDefault="005F7AA6">
      <w:pPr>
        <w:shd w:val="clear" w:color="auto" w:fill="FFFFFF"/>
        <w:spacing w:before="120" w:line="360" w:lineRule="auto"/>
        <w:rPr>
          <w:color w:val="222222"/>
        </w:rPr>
      </w:pP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"Liebe </w:t>
      </w:r>
      <w:proofErr w:type="spellStart"/>
      <w:r>
        <w:rPr>
          <w:color w:val="222222"/>
        </w:rPr>
        <w:t>deinen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Nächsten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wie</w:t>
      </w:r>
      <w:proofErr w:type="spellEnd"/>
      <w:r>
        <w:rPr>
          <w:color w:val="222222"/>
        </w:rPr>
        <w:t xml:space="preserve"> dich </w:t>
      </w:r>
      <w:proofErr w:type="spellStart"/>
      <w:r>
        <w:rPr>
          <w:color w:val="222222"/>
        </w:rPr>
        <w:t>selbst</w:t>
      </w:r>
      <w:proofErr w:type="spellEnd"/>
      <w:r>
        <w:rPr>
          <w:color w:val="222222"/>
        </w:rPr>
        <w:t xml:space="preserve">!" - dieses </w:t>
      </w:r>
      <w:proofErr w:type="spellStart"/>
      <w:r>
        <w:rPr>
          <w:color w:val="222222"/>
        </w:rPr>
        <w:t>Gebot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treibt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mich</w:t>
      </w:r>
      <w:proofErr w:type="spellEnd"/>
      <w:r>
        <w:rPr>
          <w:color w:val="222222"/>
        </w:rPr>
        <w:t xml:space="preserve"> um. Ich </w:t>
      </w:r>
      <w:proofErr w:type="spellStart"/>
      <w:r>
        <w:rPr>
          <w:color w:val="222222"/>
        </w:rPr>
        <w:t>verstehe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alle</w:t>
      </w:r>
      <w:proofErr w:type="spellEnd"/>
      <w:r>
        <w:rPr>
          <w:color w:val="222222"/>
        </w:rPr>
        <w:t xml:space="preserve"> Menschen </w:t>
      </w:r>
      <w:proofErr w:type="spellStart"/>
      <w:r>
        <w:rPr>
          <w:color w:val="222222"/>
        </w:rPr>
        <w:t>als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meine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Nächsten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Nachbar:innen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auch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diejenigen</w:t>
      </w:r>
      <w:proofErr w:type="spellEnd"/>
      <w:r>
        <w:rPr>
          <w:color w:val="222222"/>
        </w:rPr>
        <w:t xml:space="preserve">, die fern </w:t>
      </w:r>
      <w:proofErr w:type="spellStart"/>
      <w:r>
        <w:rPr>
          <w:color w:val="222222"/>
        </w:rPr>
        <w:t>scheinen</w:t>
      </w:r>
      <w:proofErr w:type="spellEnd"/>
      <w:r>
        <w:rPr>
          <w:color w:val="222222"/>
        </w:rPr>
        <w:t xml:space="preserve">, und </w:t>
      </w:r>
      <w:proofErr w:type="spellStart"/>
      <w:r>
        <w:rPr>
          <w:color w:val="222222"/>
        </w:rPr>
        <w:t>auch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unsere</w:t>
      </w:r>
      <w:proofErr w:type="spellEnd"/>
      <w:r>
        <w:rPr>
          <w:color w:val="222222"/>
        </w:rPr>
        <w:t xml:space="preserve"> "</w:t>
      </w:r>
      <w:proofErr w:type="spellStart"/>
      <w:r>
        <w:rPr>
          <w:color w:val="222222"/>
        </w:rPr>
        <w:t>Klimanachbar:innen</w:t>
      </w:r>
      <w:proofErr w:type="spellEnd"/>
      <w:r>
        <w:rPr>
          <w:color w:val="222222"/>
        </w:rPr>
        <w:t xml:space="preserve">". 2007 </w:t>
      </w:r>
      <w:proofErr w:type="spellStart"/>
      <w:r>
        <w:rPr>
          <w:color w:val="222222"/>
        </w:rPr>
        <w:t>habe</w:t>
      </w:r>
      <w:proofErr w:type="spellEnd"/>
      <w:r>
        <w:rPr>
          <w:color w:val="222222"/>
        </w:rPr>
        <w:t xml:space="preserve"> ich in den Slums von </w:t>
      </w:r>
      <w:proofErr w:type="spellStart"/>
      <w:r>
        <w:rPr>
          <w:color w:val="222222"/>
        </w:rPr>
        <w:t>Indie</w:t>
      </w:r>
      <w:r>
        <w:rPr>
          <w:color w:val="222222"/>
        </w:rPr>
        <w:t>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Bangladesch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miterlebt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wie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Wirbelstürme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Dürren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Überschwemmungen</w:t>
      </w:r>
      <w:proofErr w:type="spellEnd"/>
      <w:r>
        <w:rPr>
          <w:color w:val="222222"/>
        </w:rPr>
        <w:t xml:space="preserve"> die </w:t>
      </w:r>
      <w:proofErr w:type="spellStart"/>
      <w:r>
        <w:rPr>
          <w:color w:val="222222"/>
        </w:rPr>
        <w:t>Häuser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Ernten</w:t>
      </w:r>
      <w:proofErr w:type="spellEnd"/>
      <w:r>
        <w:rPr>
          <w:color w:val="222222"/>
        </w:rPr>
        <w:t xml:space="preserve"> und das </w:t>
      </w:r>
      <w:proofErr w:type="spellStart"/>
      <w:r>
        <w:rPr>
          <w:color w:val="222222"/>
        </w:rPr>
        <w:t>Vieh</w:t>
      </w:r>
      <w:proofErr w:type="spellEnd"/>
      <w:r>
        <w:rPr>
          <w:color w:val="222222"/>
        </w:rPr>
        <w:t xml:space="preserve"> der </w:t>
      </w:r>
      <w:proofErr w:type="spellStart"/>
      <w:r>
        <w:rPr>
          <w:color w:val="222222"/>
        </w:rPr>
        <w:t>Allerärmsten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zerstörten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Nach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Trauer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Tränen</w:t>
      </w:r>
      <w:proofErr w:type="spellEnd"/>
      <w:r>
        <w:rPr>
          <w:color w:val="222222"/>
        </w:rPr>
        <w:t xml:space="preserve"> war es </w:t>
      </w:r>
      <w:proofErr w:type="spellStart"/>
      <w:r>
        <w:rPr>
          <w:color w:val="222222"/>
        </w:rPr>
        <w:t>ihre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unglaubliche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Widerstandskraft</w:t>
      </w:r>
      <w:proofErr w:type="spellEnd"/>
      <w:r>
        <w:rPr>
          <w:color w:val="222222"/>
        </w:rPr>
        <w:t xml:space="preserve">, die </w:t>
      </w:r>
      <w:proofErr w:type="spellStart"/>
      <w:r>
        <w:rPr>
          <w:color w:val="222222"/>
        </w:rPr>
        <w:t>mich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berührt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haben</w:t>
      </w:r>
      <w:proofErr w:type="spellEnd"/>
      <w:r>
        <w:rPr>
          <w:color w:val="222222"/>
        </w:rPr>
        <w:t xml:space="preserve">. Ab 2012 </w:t>
      </w:r>
      <w:proofErr w:type="spellStart"/>
      <w:r>
        <w:rPr>
          <w:color w:val="222222"/>
        </w:rPr>
        <w:t>traf</w:t>
      </w:r>
      <w:proofErr w:type="spellEnd"/>
      <w:r>
        <w:rPr>
          <w:color w:val="222222"/>
        </w:rPr>
        <w:t xml:space="preserve"> ich </w:t>
      </w:r>
      <w:proofErr w:type="spellStart"/>
      <w:r>
        <w:rPr>
          <w:color w:val="222222"/>
        </w:rPr>
        <w:t>als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Jugendref</w:t>
      </w:r>
      <w:r>
        <w:rPr>
          <w:color w:val="222222"/>
        </w:rPr>
        <w:t>erentin</w:t>
      </w:r>
      <w:proofErr w:type="spellEnd"/>
      <w:r>
        <w:rPr>
          <w:color w:val="222222"/>
        </w:rPr>
        <w:t xml:space="preserve"> des </w:t>
      </w:r>
      <w:proofErr w:type="spellStart"/>
      <w:r>
        <w:rPr>
          <w:color w:val="222222"/>
        </w:rPr>
        <w:t>Lutherischen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Weltbundes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junge</w:t>
      </w:r>
      <w:proofErr w:type="spellEnd"/>
      <w:r>
        <w:rPr>
          <w:color w:val="222222"/>
        </w:rPr>
        <w:t xml:space="preserve"> Menschen auf </w:t>
      </w:r>
      <w:proofErr w:type="spellStart"/>
      <w:r>
        <w:rPr>
          <w:color w:val="222222"/>
        </w:rPr>
        <w:t>allen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Erdteilen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hörte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gemeinsame</w:t>
      </w:r>
      <w:proofErr w:type="spellEnd"/>
      <w:r>
        <w:rPr>
          <w:color w:val="222222"/>
        </w:rPr>
        <w:t xml:space="preserve"> Sorge: den </w:t>
      </w:r>
      <w:proofErr w:type="spellStart"/>
      <w:r>
        <w:rPr>
          <w:color w:val="222222"/>
        </w:rPr>
        <w:t>Klimawandel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Gemeinsam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betrieben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wir</w:t>
      </w:r>
      <w:proofErr w:type="spellEnd"/>
      <w:r>
        <w:rPr>
          <w:color w:val="222222"/>
        </w:rPr>
        <w:t xml:space="preserve"> "</w:t>
      </w:r>
      <w:proofErr w:type="spellStart"/>
      <w:r>
        <w:rPr>
          <w:color w:val="222222"/>
        </w:rPr>
        <w:t>kirchliche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Lobbyarbeit</w:t>
      </w:r>
      <w:proofErr w:type="spellEnd"/>
      <w:r>
        <w:rPr>
          <w:color w:val="222222"/>
        </w:rPr>
        <w:t xml:space="preserve">" (Advocacy) </w:t>
      </w:r>
      <w:proofErr w:type="spellStart"/>
      <w:r>
        <w:rPr>
          <w:color w:val="222222"/>
        </w:rPr>
        <w:t>bei</w:t>
      </w:r>
      <w:proofErr w:type="spellEnd"/>
      <w:r>
        <w:rPr>
          <w:color w:val="222222"/>
        </w:rPr>
        <w:t xml:space="preserve"> den UN-</w:t>
      </w:r>
      <w:proofErr w:type="spellStart"/>
      <w:r>
        <w:rPr>
          <w:color w:val="222222"/>
        </w:rPr>
        <w:t>Klimakonferenzen</w:t>
      </w:r>
      <w:proofErr w:type="spellEnd"/>
      <w:r>
        <w:rPr>
          <w:color w:val="222222"/>
        </w:rPr>
        <w:t xml:space="preserve"> von </w:t>
      </w:r>
      <w:proofErr w:type="spellStart"/>
      <w:r>
        <w:rPr>
          <w:color w:val="222222"/>
        </w:rPr>
        <w:t>Warschau</w:t>
      </w:r>
      <w:proofErr w:type="spellEnd"/>
      <w:r>
        <w:rPr>
          <w:color w:val="222222"/>
        </w:rPr>
        <w:t xml:space="preserve">, Lima, Paris, </w:t>
      </w:r>
      <w:proofErr w:type="spellStart"/>
      <w:r>
        <w:rPr>
          <w:color w:val="222222"/>
        </w:rPr>
        <w:t>Marrakesch</w:t>
      </w:r>
      <w:proofErr w:type="spellEnd"/>
      <w:r>
        <w:rPr>
          <w:color w:val="222222"/>
        </w:rPr>
        <w:t xml:space="preserve"> und Bonn,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entwickelten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lokale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Klimaprojekte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motivierten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unsere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weltweite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lutherische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Kirchengemeinschaft</w:t>
      </w:r>
      <w:proofErr w:type="spellEnd"/>
      <w:r>
        <w:rPr>
          <w:color w:val="222222"/>
        </w:rPr>
        <w:t xml:space="preserve"> für den </w:t>
      </w:r>
      <w:proofErr w:type="spellStart"/>
      <w:r>
        <w:rPr>
          <w:color w:val="222222"/>
        </w:rPr>
        <w:t>Weg</w:t>
      </w:r>
      <w:proofErr w:type="spellEnd"/>
      <w:r>
        <w:rPr>
          <w:color w:val="222222"/>
        </w:rPr>
        <w:t xml:space="preserve"> zur CO2-Neutralität.</w:t>
      </w:r>
    </w:p>
    <w:p w:rsidR="005F7AA6" w:rsidRDefault="000C7BF4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Bei </w:t>
      </w:r>
      <w:proofErr w:type="spellStart"/>
      <w:r>
        <w:rPr>
          <w:color w:val="222222"/>
        </w:rPr>
        <w:t>GreenFaith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setze</w:t>
      </w:r>
      <w:proofErr w:type="spellEnd"/>
      <w:r>
        <w:rPr>
          <w:color w:val="222222"/>
        </w:rPr>
        <w:t xml:space="preserve"> ich </w:t>
      </w:r>
      <w:proofErr w:type="spellStart"/>
      <w:r>
        <w:rPr>
          <w:color w:val="222222"/>
        </w:rPr>
        <w:t>mich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seit</w:t>
      </w:r>
      <w:proofErr w:type="spellEnd"/>
      <w:r>
        <w:rPr>
          <w:color w:val="222222"/>
        </w:rPr>
        <w:t xml:space="preserve"> 2018 für </w:t>
      </w:r>
      <w:proofErr w:type="spellStart"/>
      <w:r>
        <w:rPr>
          <w:color w:val="222222"/>
        </w:rPr>
        <w:t>Klimagerechtigkeit</w:t>
      </w:r>
      <w:proofErr w:type="spellEnd"/>
      <w:r>
        <w:rPr>
          <w:color w:val="222222"/>
        </w:rPr>
        <w:t xml:space="preserve"> auf </w:t>
      </w:r>
      <w:proofErr w:type="spellStart"/>
      <w:r>
        <w:rPr>
          <w:color w:val="222222"/>
        </w:rPr>
        <w:t>systemischer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institutioneller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persönlicher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Ebene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ei</w:t>
      </w:r>
      <w:r>
        <w:rPr>
          <w:color w:val="222222"/>
        </w:rPr>
        <w:t>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durch</w:t>
      </w:r>
      <w:proofErr w:type="spellEnd"/>
      <w:r>
        <w:rPr>
          <w:color w:val="222222"/>
        </w:rPr>
        <w:t xml:space="preserve"> Dialog, </w:t>
      </w:r>
      <w:proofErr w:type="spellStart"/>
      <w:r>
        <w:rPr>
          <w:color w:val="222222"/>
        </w:rPr>
        <w:t>Vernetzung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gemeinsames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Handeln</w:t>
      </w:r>
      <w:proofErr w:type="spellEnd"/>
      <w:r>
        <w:rPr>
          <w:color w:val="222222"/>
        </w:rPr>
        <w:t xml:space="preserve"> von Menschen </w:t>
      </w:r>
      <w:proofErr w:type="spellStart"/>
      <w:r>
        <w:rPr>
          <w:color w:val="222222"/>
        </w:rPr>
        <w:t>verschiedenster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Religionen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spiritueller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Prägungen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weltweit</w:t>
      </w:r>
      <w:proofErr w:type="spellEnd"/>
      <w:r>
        <w:rPr>
          <w:color w:val="222222"/>
        </w:rPr>
        <w:t xml:space="preserve"> und </w:t>
      </w:r>
      <w:proofErr w:type="spellStart"/>
      <w:r>
        <w:rPr>
          <w:color w:val="222222"/>
        </w:rPr>
        <w:t>auch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hier</w:t>
      </w:r>
      <w:proofErr w:type="spellEnd"/>
      <w:r>
        <w:rPr>
          <w:color w:val="222222"/>
        </w:rPr>
        <w:t xml:space="preserve"> in Deutschland. Meine </w:t>
      </w:r>
      <w:proofErr w:type="spellStart"/>
      <w:r>
        <w:rPr>
          <w:color w:val="222222"/>
        </w:rPr>
        <w:t>Aufgaben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umfassen</w:t>
      </w:r>
      <w:proofErr w:type="spellEnd"/>
      <w:r>
        <w:rPr>
          <w:color w:val="222222"/>
        </w:rPr>
        <w:t xml:space="preserve"> die </w:t>
      </w:r>
      <w:proofErr w:type="spellStart"/>
      <w:r>
        <w:rPr>
          <w:color w:val="222222"/>
        </w:rPr>
        <w:t>Graswurzelarbeit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GreenFaith</w:t>
      </w:r>
      <w:proofErr w:type="spellEnd"/>
      <w:r>
        <w:rPr>
          <w:color w:val="222222"/>
        </w:rPr>
        <w:t xml:space="preserve"> Circles und die </w:t>
      </w:r>
      <w:proofErr w:type="spellStart"/>
      <w:r>
        <w:rPr>
          <w:color w:val="222222"/>
        </w:rPr>
        <w:t>bundesweite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Vernetzun</w:t>
      </w:r>
      <w:r>
        <w:rPr>
          <w:color w:val="222222"/>
        </w:rPr>
        <w:t>g</w:t>
      </w:r>
      <w:proofErr w:type="spellEnd"/>
      <w:r>
        <w:rPr>
          <w:color w:val="222222"/>
        </w:rPr>
        <w:t xml:space="preserve"> in Deutschland, </w:t>
      </w:r>
      <w:proofErr w:type="spellStart"/>
      <w:r>
        <w:rPr>
          <w:color w:val="222222"/>
        </w:rPr>
        <w:t>sowie</w:t>
      </w:r>
      <w:proofErr w:type="spellEnd"/>
      <w:r>
        <w:rPr>
          <w:color w:val="222222"/>
        </w:rPr>
        <w:t xml:space="preserve"> die </w:t>
      </w:r>
      <w:proofErr w:type="spellStart"/>
      <w:r>
        <w:rPr>
          <w:color w:val="222222"/>
        </w:rPr>
        <w:t>Koordinatorin</w:t>
      </w:r>
      <w:proofErr w:type="spellEnd"/>
      <w:r>
        <w:rPr>
          <w:color w:val="222222"/>
        </w:rPr>
        <w:t xml:space="preserve"> des </w:t>
      </w:r>
      <w:proofErr w:type="spellStart"/>
      <w:r>
        <w:rPr>
          <w:color w:val="222222"/>
        </w:rPr>
        <w:t>Internationalen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GreenFaith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Netzwerkes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Partnerorganisationen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aus</w:t>
      </w:r>
      <w:proofErr w:type="spellEnd"/>
      <w:r>
        <w:rPr>
          <w:color w:val="222222"/>
        </w:rPr>
        <w:t xml:space="preserve"> 14 </w:t>
      </w:r>
      <w:proofErr w:type="spellStart"/>
      <w:r>
        <w:rPr>
          <w:color w:val="222222"/>
        </w:rPr>
        <w:t>Ländern</w:t>
      </w:r>
      <w:proofErr w:type="spellEnd"/>
      <w:r>
        <w:rPr>
          <w:color w:val="222222"/>
        </w:rPr>
        <w:t>.</w:t>
      </w:r>
    </w:p>
    <w:p w:rsidR="005F7AA6" w:rsidRDefault="005F7AA6"/>
    <w:sectPr w:rsidR="005F7AA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F4" w:rsidRDefault="000C7BF4">
      <w:pPr>
        <w:spacing w:line="240" w:lineRule="auto"/>
      </w:pPr>
      <w:r>
        <w:separator/>
      </w:r>
    </w:p>
  </w:endnote>
  <w:endnote w:type="continuationSeparator" w:id="0">
    <w:p w:rsidR="000C7BF4" w:rsidRDefault="000C7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A6" w:rsidRDefault="005F7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F4" w:rsidRDefault="000C7BF4">
      <w:pPr>
        <w:spacing w:line="240" w:lineRule="auto"/>
      </w:pPr>
      <w:r>
        <w:separator/>
      </w:r>
    </w:p>
  </w:footnote>
  <w:footnote w:type="continuationSeparator" w:id="0">
    <w:p w:rsidR="000C7BF4" w:rsidRDefault="000C7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6B82"/>
    <w:multiLevelType w:val="multilevel"/>
    <w:tmpl w:val="56DA6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315C3D"/>
    <w:multiLevelType w:val="multilevel"/>
    <w:tmpl w:val="9C94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A063F3"/>
    <w:multiLevelType w:val="multilevel"/>
    <w:tmpl w:val="65FE4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A6"/>
    <w:rsid w:val="000C7BF4"/>
    <w:rsid w:val="005F7AA6"/>
    <w:rsid w:val="00B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E4B21-D8AD-462E-BA16-A05EE0A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@abrahamisches-foru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Schubert, Dorothee</cp:lastModifiedBy>
  <cp:revision>2</cp:revision>
  <dcterms:created xsi:type="dcterms:W3CDTF">2022-11-10T11:22:00Z</dcterms:created>
  <dcterms:modified xsi:type="dcterms:W3CDTF">2022-11-10T11:22:00Z</dcterms:modified>
</cp:coreProperties>
</file>